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88B2" w14:textId="77777777" w:rsidR="00705F52" w:rsidRDefault="00705F52">
      <w:pPr>
        <w:pStyle w:val="Heading1"/>
      </w:pPr>
      <w:r>
        <w:t>Gold Standard Performance</w:t>
      </w:r>
    </w:p>
    <w:p w14:paraId="3A4C1A9C" w14:textId="79E6D245" w:rsidR="006B0066" w:rsidRDefault="00000000">
      <w:pPr>
        <w:pStyle w:val="Heading1"/>
      </w:pPr>
      <w:r>
        <w:t>Business Policies</w:t>
      </w:r>
    </w:p>
    <w:p w14:paraId="14A59B35" w14:textId="77777777" w:rsidR="006B0066" w:rsidRDefault="00000000">
      <w:r>
        <w:rPr>
          <w:b/>
        </w:rPr>
        <w:t>Privacy Policy</w:t>
      </w:r>
    </w:p>
    <w:p w14:paraId="303FED23" w14:textId="77777777" w:rsidR="006B0066" w:rsidRDefault="00000000">
      <w:r>
        <w:t>We collect only the information needed to schedule services, process payments, and communicate with customers. Customer information is not sold or shared except as required to process payments or comply with applicable law. Photos of vehicles may be used for marketing only with customer permission.</w:t>
      </w:r>
    </w:p>
    <w:p w14:paraId="1F7929FD" w14:textId="77777777" w:rsidR="006B0066" w:rsidRDefault="00000000">
      <w:r>
        <w:rPr>
          <w:b/>
        </w:rPr>
        <w:t>Booking, Cancellation &amp; Deposit Policy</w:t>
      </w:r>
    </w:p>
    <w:p w14:paraId="064C9353" w14:textId="7E1027DC" w:rsidR="006B0066" w:rsidRDefault="00000000">
      <w:r>
        <w:t>Appointments require a deposit to reserve your time. Deposits are non-refundable. If you need to reschedule, please provide at least 24 hours' notice. We may, at our discretion, transfer the deposit to a new appointment when adequate notice is given. No-shows or late cancellations forfeit the deposit.</w:t>
      </w:r>
    </w:p>
    <w:p w14:paraId="42BC8469" w14:textId="77777777" w:rsidR="006B0066" w:rsidRDefault="00000000">
      <w:r>
        <w:rPr>
          <w:b/>
        </w:rPr>
        <w:t>Right to Refuse or Cancel Service</w:t>
      </w:r>
    </w:p>
    <w:p w14:paraId="55307EE5" w14:textId="77777777" w:rsidR="006B0066" w:rsidRDefault="00000000">
      <w:r>
        <w:t>The Gold Standard reserves the right to refuse or discontinue service for safety concerns, biohazards, aggressive behavior, inaccessible vehicles, unsafe working conditions, or if the vehicle condition differs substantially from what was disclosed at booking. If service is refused after arrival due to undisclosed conditions, the deposit remains non-refundable.</w:t>
      </w:r>
    </w:p>
    <w:p w14:paraId="4080ED5C" w14:textId="77777777" w:rsidR="006B0066" w:rsidRDefault="00000000">
      <w:r>
        <w:rPr>
          <w:b/>
        </w:rPr>
        <w:t>Additional Charges</w:t>
      </w:r>
    </w:p>
    <w:p w14:paraId="2D1EB7EB" w14:textId="77777777" w:rsidR="006B0066" w:rsidRDefault="00000000">
      <w:r>
        <w:t>Additional charges may apply for excessive pet hair, sand, mud, bodily fluids, mold, heavy staining, excessive trash, or other conditions requiring substantially more labor than a standard service.</w:t>
      </w:r>
    </w:p>
    <w:p w14:paraId="0E826F84" w14:textId="77777777" w:rsidR="006B0066" w:rsidRDefault="00000000">
      <w:r>
        <w:rPr>
          <w:b/>
        </w:rPr>
        <w:t>Service Limitations</w:t>
      </w:r>
    </w:p>
    <w:p w14:paraId="3CFCD6D2" w14:textId="77777777" w:rsidR="006B0066" w:rsidRDefault="00000000">
      <w:r>
        <w:t>Service times are estimates. Some stains, odors, scratches, or defects cannot be fully removed. Results vary based on vehicle condition.</w:t>
      </w:r>
    </w:p>
    <w:p w14:paraId="4ACA1526" w14:textId="77777777" w:rsidR="006B0066" w:rsidRDefault="00000000">
      <w:r>
        <w:rPr>
          <w:b/>
        </w:rPr>
        <w:t>Customer Property</w:t>
      </w:r>
    </w:p>
    <w:p w14:paraId="459A2AFF" w14:textId="529395D9" w:rsidR="006B0066" w:rsidRDefault="00000000">
      <w:r>
        <w:t xml:space="preserve">Please remove valuables before your appointment. </w:t>
      </w:r>
      <w:r w:rsidR="00705F52">
        <w:t>“Gold Standard Performance”</w:t>
      </w:r>
      <w:r>
        <w:t xml:space="preserve"> is not responsible for personal items left in the vehicle.</w:t>
      </w:r>
    </w:p>
    <w:p w14:paraId="46704A75" w14:textId="77777777" w:rsidR="006B0066" w:rsidRDefault="00000000">
      <w:r>
        <w:rPr>
          <w:b/>
        </w:rPr>
        <w:t>Satisfaction Policy</w:t>
      </w:r>
    </w:p>
    <w:p w14:paraId="5CE551D4" w14:textId="77777777" w:rsidR="006B0066" w:rsidRDefault="00000000">
      <w:r>
        <w:t>If you are dissatisfied, please notify us within 24 hours so we can inspect the vehicle and, when appropriate, correct any service-related issue.</w:t>
      </w:r>
    </w:p>
    <w:sectPr w:rsidR="006B0066" w:rsidSect="00034616">
      <w:headerReference w:type="even" r:id="rId8"/>
      <w:headerReference w:type="default" r:id="rId9"/>
      <w:head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B5C5" w14:textId="77777777" w:rsidR="0079510A" w:rsidRDefault="0079510A" w:rsidP="00705F52">
      <w:pPr>
        <w:spacing w:after="0" w:line="240" w:lineRule="auto"/>
      </w:pPr>
      <w:r>
        <w:separator/>
      </w:r>
    </w:p>
  </w:endnote>
  <w:endnote w:type="continuationSeparator" w:id="0">
    <w:p w14:paraId="07D2CC8F" w14:textId="77777777" w:rsidR="0079510A" w:rsidRDefault="0079510A" w:rsidP="00705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eiy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4502A" w14:textId="77777777" w:rsidR="0079510A" w:rsidRDefault="0079510A" w:rsidP="00705F52">
      <w:pPr>
        <w:spacing w:after="0" w:line="240" w:lineRule="auto"/>
      </w:pPr>
      <w:r>
        <w:separator/>
      </w:r>
    </w:p>
  </w:footnote>
  <w:footnote w:type="continuationSeparator" w:id="0">
    <w:p w14:paraId="7981A21A" w14:textId="77777777" w:rsidR="0079510A" w:rsidRDefault="0079510A" w:rsidP="00705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AF30" w14:textId="22153523" w:rsidR="00705F52" w:rsidRDefault="00705F52">
    <w:pPr>
      <w:pStyle w:val="Header"/>
    </w:pPr>
    <w:r>
      <w:rPr>
        <w:noProof/>
      </w:rPr>
      <mc:AlternateContent>
        <mc:Choice Requires="wps">
          <w:drawing>
            <wp:anchor distT="0" distB="0" distL="0" distR="0" simplePos="0" relativeHeight="251659264" behindDoc="0" locked="0" layoutInCell="1" allowOverlap="1" wp14:anchorId="22A44134" wp14:editId="7842913C">
              <wp:simplePos x="635" y="635"/>
              <wp:positionH relativeFrom="page">
                <wp:align>left</wp:align>
              </wp:positionH>
              <wp:positionV relativeFrom="page">
                <wp:align>top</wp:align>
              </wp:positionV>
              <wp:extent cx="1743710" cy="379730"/>
              <wp:effectExtent l="0" t="0" r="8890" b="1270"/>
              <wp:wrapNone/>
              <wp:docPr id="1240883641" name="Text Box 2" descr="•• PROTECTED 関係者外秘">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3710" cy="379730"/>
                      </a:xfrm>
                      <a:prstGeom prst="rect">
                        <a:avLst/>
                      </a:prstGeom>
                      <a:noFill/>
                      <a:ln>
                        <a:noFill/>
                      </a:ln>
                    </wps:spPr>
                    <wps:txbx>
                      <w:txbxContent>
                        <w:p w14:paraId="3182197A" w14:textId="671822C7" w:rsidR="00705F52" w:rsidRPr="00705F52" w:rsidRDefault="00705F52" w:rsidP="00705F52">
                          <w:pPr>
                            <w:spacing w:after="0"/>
                            <w:rPr>
                              <w:rFonts w:ascii="Meiyo" w:eastAsia="Meiyo" w:hAnsi="Meiyo" w:cs="Meiyo"/>
                              <w:noProof/>
                              <w:color w:val="000000"/>
                              <w:sz w:val="20"/>
                              <w:szCs w:val="20"/>
                            </w:rPr>
                          </w:pPr>
                          <w:r w:rsidRPr="00705F52">
                            <w:rPr>
                              <w:rFonts w:ascii="Meiyo" w:eastAsia="Meiyo" w:hAnsi="Meiyo" w:cs="Meiyo"/>
                              <w:noProof/>
                              <w:color w:val="000000"/>
                              <w:sz w:val="20"/>
                              <w:szCs w:val="20"/>
                            </w:rPr>
                            <w:t>•• PROTECTED 関係者外秘</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A44134" id="_x0000_t202" coordsize="21600,21600" o:spt="202" path="m,l,21600r21600,l21600,xe">
              <v:stroke joinstyle="miter"/>
              <v:path gradientshapeok="t" o:connecttype="rect"/>
            </v:shapetype>
            <v:shape id="Text Box 2" o:spid="_x0000_s1026" type="#_x0000_t202" alt="•• PROTECTED 関係者外秘" style="position:absolute;margin-left:0;margin-top:0;width:137.3pt;height:29.9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1FDwIAABsEAAAOAAAAZHJzL2Uyb0RvYy54bWysU0tvGjEQvlfqf7B8L7tAUpIVS0QTUVWK&#10;kkikytl4vexKtseyB3bpr+/YLNCmPVW92PPyPL75PL/rjWZ75UMLtuTjUc6ZshKq1m5L/v119emG&#10;s4DCVkKDVSU/qMDvFh8/zDtXqAk0oCvlGSWxoehcyRtEV2RZkI0yIozAKUvOGrwRSKrfZpUXHWU3&#10;Opvk+eesA185D1KFQNaHo5MvUv66VhKf6zooZLrk1Bum06dzE89sMRfF1gvXtHJoQ/xDF0a0loqe&#10;Uz0IFGzn2z9SmVZ6CFDjSILJoK5bqdIMNM04fzfNuhFOpVkInODOMIX/l1Y+7dfuxTPsv0BPC4yA&#10;dC4UgYxxnr72Jt7UKSM/QXg4w6Z6ZDI+ml1NZ2NySfJNZ7ezacI1u7x2PuBXBYZFoeSe1pLQEvvH&#10;gFSRQk8hsZiFVat1Wo22vxkoMFqyS4tRwn7TD31voDrQOB6Omw5Orlqq+SgCvghPq6U2ia74TEet&#10;oSs5DBJnDfgff7PHeEKcvJx1RJWSW+IyZ/qbpU1Mrq/yPFIraePb/DpqPmkkbE6C3Zl7IBaO6UM4&#10;mcQYh/ok1h7MG7F5GauRS1hJNUuOJ/Eej8Sl3yDVcpmCiEVO4KNdOxlTR7Aikq/9m/BugBtpUU9w&#10;IpMo3qF+jI0vg1vukLBPK4nAHtEc8CYGpk0NvyVS/Fc9RV3+9OInAAAA//8DAFBLAwQUAAYACAAA&#10;ACEAUhnUEtwAAAAEAQAADwAAAGRycy9kb3ducmV2LnhtbEyPT0vDQBDF74LfYRnBm91Y2lpjNkUE&#10;QcFSrEWv0+zkD2ZnQ3bSxG/v6kUvA4/3eO832WZyrTpRHxrPBq5nCSjiwtuGKwOHt8erNaggyBZb&#10;z2TgiwJs8vOzDFPrR36l014qFUs4pGigFulSrUNRk8Mw8x1x9ErfO5Qo+0rbHsdY7lo9T5KVdthw&#10;XKixo4eais/94Aw8LcKHDGW5DNuX7Zg8j+4w7N6NubyY7u9ACU3yF4Yf/IgOeWQ6+oFtUK2B+Ij8&#10;3ujNbxYrUEcDy9s16DzT/+HzbwAAAP//AwBQSwECLQAUAAYACAAAACEAtoM4kv4AAADhAQAAEwAA&#10;AAAAAAAAAAAAAAAAAAAAW0NvbnRlbnRfVHlwZXNdLnhtbFBLAQItABQABgAIAAAAIQA4/SH/1gAA&#10;AJQBAAALAAAAAAAAAAAAAAAAAC8BAABfcmVscy8ucmVsc1BLAQItABQABgAIAAAAIQAWEX1FDwIA&#10;ABsEAAAOAAAAAAAAAAAAAAAAAC4CAABkcnMvZTJvRG9jLnhtbFBLAQItABQABgAIAAAAIQBSGdQS&#10;3AAAAAQBAAAPAAAAAAAAAAAAAAAAAGkEAABkcnMvZG93bnJldi54bWxQSwUGAAAAAAQABADzAAAA&#10;cgUAAAAA&#10;" filled="f" stroked="f">
              <v:fill o:detectmouseclick="t"/>
              <v:textbox style="mso-fit-shape-to-text:t" inset="20pt,15pt,0,0">
                <w:txbxContent>
                  <w:p w14:paraId="3182197A" w14:textId="671822C7" w:rsidR="00705F52" w:rsidRPr="00705F52" w:rsidRDefault="00705F52" w:rsidP="00705F52">
                    <w:pPr>
                      <w:spacing w:after="0"/>
                      <w:rPr>
                        <w:rFonts w:ascii="Meiyo" w:eastAsia="Meiyo" w:hAnsi="Meiyo" w:cs="Meiyo"/>
                        <w:noProof/>
                        <w:color w:val="000000"/>
                        <w:sz w:val="20"/>
                        <w:szCs w:val="20"/>
                      </w:rPr>
                    </w:pPr>
                    <w:r w:rsidRPr="00705F52">
                      <w:rPr>
                        <w:rFonts w:ascii="Meiyo" w:eastAsia="Meiyo" w:hAnsi="Meiyo" w:cs="Meiyo"/>
                        <w:noProof/>
                        <w:color w:val="000000"/>
                        <w:sz w:val="20"/>
                        <w:szCs w:val="20"/>
                      </w:rPr>
                      <w:t>•• PROTECTED 関係者外秘</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22DA" w14:textId="745CE432" w:rsidR="00705F52" w:rsidRDefault="00705F52">
    <w:pPr>
      <w:pStyle w:val="Header"/>
    </w:pPr>
    <w:r>
      <w:rPr>
        <w:noProof/>
      </w:rPr>
      <mc:AlternateContent>
        <mc:Choice Requires="wps">
          <w:drawing>
            <wp:anchor distT="0" distB="0" distL="0" distR="0" simplePos="0" relativeHeight="251660288" behindDoc="0" locked="0" layoutInCell="1" allowOverlap="1" wp14:anchorId="2AAB5A63" wp14:editId="46B5F15E">
              <wp:simplePos x="1143000" y="457200"/>
              <wp:positionH relativeFrom="page">
                <wp:align>left</wp:align>
              </wp:positionH>
              <wp:positionV relativeFrom="page">
                <wp:align>top</wp:align>
              </wp:positionV>
              <wp:extent cx="1743710" cy="379730"/>
              <wp:effectExtent l="0" t="0" r="8890" b="1270"/>
              <wp:wrapNone/>
              <wp:docPr id="301436720" name="Text Box 3" descr="•• PROTECTED 関係者外秘">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3710" cy="379730"/>
                      </a:xfrm>
                      <a:prstGeom prst="rect">
                        <a:avLst/>
                      </a:prstGeom>
                      <a:noFill/>
                      <a:ln>
                        <a:noFill/>
                      </a:ln>
                    </wps:spPr>
                    <wps:txbx>
                      <w:txbxContent>
                        <w:p w14:paraId="0CCBA0EB" w14:textId="7AE90453" w:rsidR="00705F52" w:rsidRPr="00705F52" w:rsidRDefault="00705F52" w:rsidP="00705F52">
                          <w:pPr>
                            <w:spacing w:after="0"/>
                            <w:rPr>
                              <w:rFonts w:ascii="Meiyo" w:eastAsia="Meiyo" w:hAnsi="Meiyo" w:cs="Meiyo"/>
                              <w:noProof/>
                              <w:color w:val="000000"/>
                              <w:sz w:val="20"/>
                              <w:szCs w:val="20"/>
                            </w:rPr>
                          </w:pPr>
                          <w:r w:rsidRPr="00705F52">
                            <w:rPr>
                              <w:rFonts w:ascii="Meiyo" w:eastAsia="Meiyo" w:hAnsi="Meiyo" w:cs="Meiyo"/>
                              <w:noProof/>
                              <w:color w:val="000000"/>
                              <w:sz w:val="20"/>
                              <w:szCs w:val="20"/>
                            </w:rPr>
                            <w:t>•• PROTECTED 関係者外秘</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AB5A63" id="_x0000_t202" coordsize="21600,21600" o:spt="202" path="m,l,21600r21600,l21600,xe">
              <v:stroke joinstyle="miter"/>
              <v:path gradientshapeok="t" o:connecttype="rect"/>
            </v:shapetype>
            <v:shape id="Text Box 3" o:spid="_x0000_s1027" type="#_x0000_t202" alt="•• PROTECTED 関係者外秘" style="position:absolute;margin-left:0;margin-top:0;width:137.3pt;height:29.9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7sEgIAACIEAAAOAAAAZHJzL2Uyb0RvYy54bWysU01v2zAMvQ/YfxB0X+wk7bIacYqsRYYB&#10;QVsgHXpWZDk2IImCxMTOfv0o5avrdip6kUmR5sd7T9Pb3mi2Uz60YEs+HOScKSuhau2m5L+eF1++&#10;cRZQ2EposKrkexX47ezzp2nnCjWCBnSlPKMiNhSdK3mD6IosC7JRRoQBOGUpWIM3Asn1m6zyoqPq&#10;RmejPP+adeAr50GqEOj2/hDks1S/rpXEx7oOCpkuOc2G6fTpXMczm01FsfHCNa08jiHeMYURraWm&#10;51L3AgXb+vafUqaVHgLUOJBgMqjrVqq0A20zzN9ss2qEU2kXAie4M0zh48rKh93KPXmG/XfoicAI&#10;SOdCEegy7tPX3sQvTcooThDuz7CpHpmMP02uxpMhhSTFxpObyTjhml3+dj7gDwWGRaPknmhJaInd&#10;MiB1pNRTSmxmYdFqnajR9q8LSow32WXEaGG/7llbvRp/DdWetvJwIDw4uWip9VIEfBKeGKZpSbX4&#10;SEetoSs5HC3OGvC//3cf8wl4inLWkWJKbknSnOmflggZXV/leVRY8oY3+XX0fPLIWJ8MuzV3QGIc&#10;0rtwMpkxD/XJrD2YFxL1PHajkLCSepYcT+YdHvRLj0Kq+TwlkZicwKVdORlLR8wioM/9i/DuiDoS&#10;Xw9w0pQo3oB/yI1/BjffIlGQmIn4HtA8wk5CTIQdH01U+ms/ZV2e9uwPAAAA//8DAFBLAwQUAAYA&#10;CAAAACEAUhnUEtwAAAAEAQAADwAAAGRycy9kb3ducmV2LnhtbEyPT0vDQBDF74LfYRnBm91Y2lpj&#10;NkUEQcFSrEWv0+zkD2ZnQ3bSxG/v6kUvA4/3eO832WZyrTpRHxrPBq5nCSjiwtuGKwOHt8erNagg&#10;yBZbz2TgiwJs8vOzDFPrR36l014qFUs4pGigFulSrUNRk8Mw8x1x9ErfO5Qo+0rbHsdY7lo9T5KV&#10;dthwXKixo4eais/94Aw8LcKHDGW5DNuX7Zg8j+4w7N6NubyY7u9ACU3yF4Yf/IgOeWQ6+oFtUK2B&#10;+Ij83ujNbxYrUEcDy9s16DzT/+HzbwAAAP//AwBQSwECLQAUAAYACAAAACEAtoM4kv4AAADhAQAA&#10;EwAAAAAAAAAAAAAAAAAAAAAAW0NvbnRlbnRfVHlwZXNdLnhtbFBLAQItABQABgAIAAAAIQA4/SH/&#10;1gAAAJQBAAALAAAAAAAAAAAAAAAAAC8BAABfcmVscy8ucmVsc1BLAQItABQABgAIAAAAIQBIzs7s&#10;EgIAACIEAAAOAAAAAAAAAAAAAAAAAC4CAABkcnMvZTJvRG9jLnhtbFBLAQItABQABgAIAAAAIQBS&#10;GdQS3AAAAAQBAAAPAAAAAAAAAAAAAAAAAGwEAABkcnMvZG93bnJldi54bWxQSwUGAAAAAAQABADz&#10;AAAAdQUAAAAA&#10;" filled="f" stroked="f">
              <v:fill o:detectmouseclick="t"/>
              <v:textbox style="mso-fit-shape-to-text:t" inset="20pt,15pt,0,0">
                <w:txbxContent>
                  <w:p w14:paraId="0CCBA0EB" w14:textId="7AE90453" w:rsidR="00705F52" w:rsidRPr="00705F52" w:rsidRDefault="00705F52" w:rsidP="00705F52">
                    <w:pPr>
                      <w:spacing w:after="0"/>
                      <w:rPr>
                        <w:rFonts w:ascii="Meiyo" w:eastAsia="Meiyo" w:hAnsi="Meiyo" w:cs="Meiyo"/>
                        <w:noProof/>
                        <w:color w:val="000000"/>
                        <w:sz w:val="20"/>
                        <w:szCs w:val="20"/>
                      </w:rPr>
                    </w:pPr>
                    <w:r w:rsidRPr="00705F52">
                      <w:rPr>
                        <w:rFonts w:ascii="Meiyo" w:eastAsia="Meiyo" w:hAnsi="Meiyo" w:cs="Meiyo"/>
                        <w:noProof/>
                        <w:color w:val="000000"/>
                        <w:sz w:val="20"/>
                        <w:szCs w:val="20"/>
                      </w:rPr>
                      <w:t>•• PROTECTED 関係者外秘</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9774" w14:textId="7DA34702" w:rsidR="00705F52" w:rsidRDefault="00705F52">
    <w:pPr>
      <w:pStyle w:val="Header"/>
    </w:pPr>
    <w:r>
      <w:rPr>
        <w:noProof/>
      </w:rPr>
      <mc:AlternateContent>
        <mc:Choice Requires="wps">
          <w:drawing>
            <wp:anchor distT="0" distB="0" distL="0" distR="0" simplePos="0" relativeHeight="251658240" behindDoc="0" locked="0" layoutInCell="1" allowOverlap="1" wp14:anchorId="7BE8057E" wp14:editId="1F5F5B27">
              <wp:simplePos x="635" y="635"/>
              <wp:positionH relativeFrom="page">
                <wp:align>left</wp:align>
              </wp:positionH>
              <wp:positionV relativeFrom="page">
                <wp:align>top</wp:align>
              </wp:positionV>
              <wp:extent cx="1743710" cy="379730"/>
              <wp:effectExtent l="0" t="0" r="8890" b="1270"/>
              <wp:wrapNone/>
              <wp:docPr id="451701964" name="Text Box 1" descr="•• PROTECTED 関係者外秘">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3710" cy="379730"/>
                      </a:xfrm>
                      <a:prstGeom prst="rect">
                        <a:avLst/>
                      </a:prstGeom>
                      <a:noFill/>
                      <a:ln>
                        <a:noFill/>
                      </a:ln>
                    </wps:spPr>
                    <wps:txbx>
                      <w:txbxContent>
                        <w:p w14:paraId="3885DB21" w14:textId="02345F54" w:rsidR="00705F52" w:rsidRPr="00705F52" w:rsidRDefault="00705F52" w:rsidP="00705F52">
                          <w:pPr>
                            <w:spacing w:after="0"/>
                            <w:rPr>
                              <w:rFonts w:ascii="Meiyo" w:eastAsia="Meiyo" w:hAnsi="Meiyo" w:cs="Meiyo"/>
                              <w:noProof/>
                              <w:color w:val="000000"/>
                              <w:sz w:val="20"/>
                              <w:szCs w:val="20"/>
                            </w:rPr>
                          </w:pPr>
                          <w:r w:rsidRPr="00705F52">
                            <w:rPr>
                              <w:rFonts w:ascii="Meiyo" w:eastAsia="Meiyo" w:hAnsi="Meiyo" w:cs="Meiyo"/>
                              <w:noProof/>
                              <w:color w:val="000000"/>
                              <w:sz w:val="20"/>
                              <w:szCs w:val="20"/>
                            </w:rPr>
                            <w:t>•• PROTECTED 関係者外秘</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E8057E" id="_x0000_t202" coordsize="21600,21600" o:spt="202" path="m,l,21600r21600,l21600,xe">
              <v:stroke joinstyle="miter"/>
              <v:path gradientshapeok="t" o:connecttype="rect"/>
            </v:shapetype>
            <v:shape id="Text Box 1" o:spid="_x0000_s1028" type="#_x0000_t202" alt="•• PROTECTED 関係者外秘" style="position:absolute;margin-left:0;margin-top:0;width:137.3pt;height:29.9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2uFAIAACIEAAAOAAAAZHJzL2Uyb0RvYy54bWysU01v2zAMvQ/YfxB0X+wk7dIacYqsRYYB&#10;RVsgHXpWZCk2IIuCxMTOfv0oJU62bqdhF5kUaX689zS/61vD9sqHBmzJx6OcM2UlVI3dlvz76+rT&#10;DWcBha2EAatKflCB3y0+fph3rlATqMFUyjMqYkPRuZLXiK7IsiBr1YowAqcsBTX4ViC5fptVXnRU&#10;vTXZJM8/Zx34ynmQKgS6fTgG+SLV11pJfNY6KGSm5DQbptOncxPPbDEXxdYLVzfyNIb4hyla0Vhq&#10;ei71IFCwnW/+KNU20kMAjSMJbQZaN1KlHWibcf5um3UtnEq7EDjBnWEK/6+sfNqv3Ytn2H+BngiM&#10;gHQuFIEu4z699m380qSM4gTh4Qyb6pHJ+NPsajobU0hSbDq7nU0Trtnlb+cDflXQsmiU3BMtCS2x&#10;fwxIHSl1SInNLKwaYxI1xv52QYnxJruMGC3sNz1rqpJPhvE3UB1oKw9HwoOTq4ZaP4qAL8ITwzQt&#10;qRaf6dAGupLDyeKsBv/jb/cxn4CnKGcdKabkliTNmflmiZDJ9VWeR4Ulb3ybX0fPJ4+MzWDYXXsP&#10;JMYxvQsnkxnz0Aym9tC+kaiXsRuFhJXUs+Q4mPd41C89CqmWy5REYnICH+3ayVg6YhYBfe3fhHcn&#10;1JH4eoJBU6J4B/4xN/4Z3HKHREFiJuJ7RPMEOwkxEXZ6NFHpv/op6/K0Fz8BAAD//wMAUEsDBBQA&#10;BgAIAAAAIQBSGdQS3AAAAAQBAAAPAAAAZHJzL2Rvd25yZXYueG1sTI9PS8NAEMXvgt9hGcGb3Vja&#10;WmM2RQRBwVKsRa/T7OQPZmdDdtLEb+/qRS8Dj/d47zfZZnKtOlEfGs8GrmcJKOLC24YrA4e3x6s1&#10;qCDIFlvPZOCLAmzy87MMU+tHfqXTXioVSzikaKAW6VKtQ1GTwzDzHXH0St87lCj7Stsex1juWj1P&#10;kpV22HBcqLGjh5qKz/3gDDwtwocMZbkM25ftmDyP7jDs3o25vJju70AJTfIXhh/8iA55ZDr6gW1Q&#10;rYH4iPze6M1vFitQRwPL2zXoPNP/4fNvAAAA//8DAFBLAQItABQABgAIAAAAIQC2gziS/gAAAOEB&#10;AAATAAAAAAAAAAAAAAAAAAAAAABbQ29udGVudF9UeXBlc10ueG1sUEsBAi0AFAAGAAgAAAAhADj9&#10;If/WAAAAlAEAAAsAAAAAAAAAAAAAAAAALwEAAF9yZWxzLy5yZWxzUEsBAi0AFAAGAAgAAAAhABlY&#10;Pa4UAgAAIgQAAA4AAAAAAAAAAAAAAAAALgIAAGRycy9lMm9Eb2MueG1sUEsBAi0AFAAGAAgAAAAh&#10;AFIZ1BLcAAAABAEAAA8AAAAAAAAAAAAAAAAAbgQAAGRycy9kb3ducmV2LnhtbFBLBQYAAAAABAAE&#10;APMAAAB3BQAAAAA=&#10;" filled="f" stroked="f">
              <v:fill o:detectmouseclick="t"/>
              <v:textbox style="mso-fit-shape-to-text:t" inset="20pt,15pt,0,0">
                <w:txbxContent>
                  <w:p w14:paraId="3885DB21" w14:textId="02345F54" w:rsidR="00705F52" w:rsidRPr="00705F52" w:rsidRDefault="00705F52" w:rsidP="00705F52">
                    <w:pPr>
                      <w:spacing w:after="0"/>
                      <w:rPr>
                        <w:rFonts w:ascii="Meiyo" w:eastAsia="Meiyo" w:hAnsi="Meiyo" w:cs="Meiyo"/>
                        <w:noProof/>
                        <w:color w:val="000000"/>
                        <w:sz w:val="20"/>
                        <w:szCs w:val="20"/>
                      </w:rPr>
                    </w:pPr>
                    <w:r w:rsidRPr="00705F52">
                      <w:rPr>
                        <w:rFonts w:ascii="Meiyo" w:eastAsia="Meiyo" w:hAnsi="Meiyo" w:cs="Meiyo"/>
                        <w:noProof/>
                        <w:color w:val="000000"/>
                        <w:sz w:val="20"/>
                        <w:szCs w:val="20"/>
                      </w:rPr>
                      <w:t>•• PROTECTED 関係者外秘</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6986727">
    <w:abstractNumId w:val="8"/>
  </w:num>
  <w:num w:numId="2" w16cid:durableId="1898736988">
    <w:abstractNumId w:val="6"/>
  </w:num>
  <w:num w:numId="3" w16cid:durableId="19741593">
    <w:abstractNumId w:val="5"/>
  </w:num>
  <w:num w:numId="4" w16cid:durableId="317151430">
    <w:abstractNumId w:val="4"/>
  </w:num>
  <w:num w:numId="5" w16cid:durableId="1946575435">
    <w:abstractNumId w:val="7"/>
  </w:num>
  <w:num w:numId="6" w16cid:durableId="491875982">
    <w:abstractNumId w:val="3"/>
  </w:num>
  <w:num w:numId="7" w16cid:durableId="1461915694">
    <w:abstractNumId w:val="2"/>
  </w:num>
  <w:num w:numId="8" w16cid:durableId="658196995">
    <w:abstractNumId w:val="1"/>
  </w:num>
  <w:num w:numId="9" w16cid:durableId="467864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B0066"/>
    <w:rsid w:val="00705F52"/>
    <w:rsid w:val="0079510A"/>
    <w:rsid w:val="00AA1D8D"/>
    <w:rsid w:val="00B47730"/>
    <w:rsid w:val="00CB0664"/>
    <w:rsid w:val="00E47A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17F0F6"/>
  <w14:defaultImageDpi w14:val="300"/>
  <w15:docId w15:val="{B5B98429-3A2A-45A1-B3A8-EC7347CC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fbb3c382-541a-4789-80ed-24b21ea5b276}" enabled="1" method="Standard" siteId="{8c642d1d-d709-47b0-ab10-080af10798fb}" contentBits="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Anthony Farrar (TBMNC)</cp:lastModifiedBy>
  <cp:revision>2</cp:revision>
  <dcterms:created xsi:type="dcterms:W3CDTF">2026-07-30T20:07:00Z</dcterms:created>
  <dcterms:modified xsi:type="dcterms:W3CDTF">2026-07-30T20:07:00Z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1aec6ccc,49f661b9,11f78f30</vt:lpwstr>
  </property>
  <property fmtid="{D5CDD505-2E9C-101B-9397-08002B2CF9AE}" pid="3" name="ClassificationContentMarkingHeaderFontProps">
    <vt:lpwstr>#000000,10,Meiyo</vt:lpwstr>
  </property>
  <property fmtid="{D5CDD505-2E9C-101B-9397-08002B2CF9AE}" pid="4" name="ClassificationContentMarkingHeaderText">
    <vt:lpwstr>•• PROTECTED 関係者外秘</vt:lpwstr>
  </property>
</Properties>
</file>